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474"/>
      </w:tblGrid>
      <w:tr w:rsidR="00FD5885" w14:paraId="0AAB4089" w14:textId="77777777" w:rsidTr="00B431D6">
        <w:trPr>
          <w:trHeight w:val="567"/>
        </w:trPr>
        <w:tc>
          <w:tcPr>
            <w:tcW w:w="1913" w:type="dxa"/>
          </w:tcPr>
          <w:p w14:paraId="7F3EA6A9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12474" w:type="dxa"/>
            <w:tcBorders>
              <w:bottom w:val="double" w:sz="4" w:space="0" w:color="auto"/>
            </w:tcBorders>
            <w:vAlign w:val="center"/>
          </w:tcPr>
          <w:p w14:paraId="218CA5F2" w14:textId="649F8BAD" w:rsidR="00F22911" w:rsidRPr="006F117D" w:rsidRDefault="00510A29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420415">
              <w:rPr>
                <w:rFonts w:ascii="Univers" w:hAnsi="Univers"/>
                <w:caps/>
                <w:lang w:val="eu-ES"/>
              </w:rPr>
              <w:t>REN PROPOSAMENA</w:t>
            </w:r>
          </w:p>
          <w:p w14:paraId="2BC6F4D4" w14:textId="5289FBDD" w:rsidR="00F22911" w:rsidRDefault="00420415" w:rsidP="00F2291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  <w:r w:rsidRPr="00420415">
              <w:rPr>
                <w:rFonts w:ascii="Univers" w:hAnsi="Univers"/>
                <w:noProof/>
                <w:highlight w:val="yellow"/>
                <w:lang w:val="eu-ES"/>
              </w:rPr>
              <w:t>2023-05-XX</w:t>
            </w:r>
          </w:p>
        </w:tc>
      </w:tr>
    </w:tbl>
    <w:p w14:paraId="1485C775" w14:textId="60BB56E2" w:rsidR="00420415" w:rsidRPr="00976083" w:rsidRDefault="00420415" w:rsidP="00852226">
      <w:pPr>
        <w:autoSpaceDE w:val="0"/>
        <w:autoSpaceDN w:val="0"/>
        <w:adjustRightInd w:val="0"/>
        <w:ind w:firstLine="708"/>
        <w:jc w:val="center"/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</w:pPr>
      <w:r w:rsidRPr="00976083"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  <w:t>202</w:t>
      </w:r>
      <w:r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  <w:t>3</w:t>
      </w:r>
      <w:r w:rsidRPr="00976083"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  <w:t>KO AURREKONTUAREN EXEKUZIO EGOERARI BURUZKO INFORMAZIOA, 202</w:t>
      </w:r>
      <w:r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  <w:t>3</w:t>
      </w:r>
      <w:r w:rsidRPr="00976083">
        <w:rPr>
          <w:rFonts w:ascii="Garamond" w:hAnsi="Garamond" w:cs="Garamond-Bold"/>
          <w:b/>
          <w:bCs/>
          <w:sz w:val="24"/>
          <w:szCs w:val="24"/>
          <w:u w:val="single"/>
          <w:lang w:val="eu-ES"/>
        </w:rPr>
        <w:t>-</w:t>
      </w:r>
    </w:p>
    <w:tbl>
      <w:tblPr>
        <w:tblW w:w="1392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22"/>
      </w:tblGrid>
      <w:tr w:rsidR="00420415" w:rsidRPr="00976083" w14:paraId="4D990933" w14:textId="77777777" w:rsidTr="00B431D6">
        <w:trPr>
          <w:trHeight w:val="768"/>
          <w:jc w:val="center"/>
        </w:trPr>
        <w:tc>
          <w:tcPr>
            <w:tcW w:w="13922" w:type="dxa"/>
          </w:tcPr>
          <w:p w14:paraId="53C81F1D" w14:textId="72027BAD" w:rsidR="00510A29" w:rsidRDefault="00420415" w:rsidP="00852226">
            <w:pPr>
              <w:jc w:val="center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  <w:r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  <w:t>03-31</w:t>
            </w:r>
            <w:r w:rsidRPr="00976083"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  <w:t>an</w:t>
            </w:r>
            <w:r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  <w:t xml:space="preserve"> (LEHEN HIRUHILABETEA)</w:t>
            </w:r>
          </w:p>
          <w:p w14:paraId="644F838C" w14:textId="59767AAF" w:rsidR="00852226" w:rsidRDefault="00852226" w:rsidP="00510A29">
            <w:pPr>
              <w:jc w:val="both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</w:p>
          <w:p w14:paraId="01E1FD8E" w14:textId="77777777" w:rsidR="00852226" w:rsidRDefault="00852226" w:rsidP="00852226">
            <w:pPr>
              <w:jc w:val="both"/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</w:pPr>
            <w:r w:rsidRPr="00976083"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202</w:t>
            </w:r>
            <w:r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3</w:t>
            </w:r>
            <w:r w:rsidRPr="00976083"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ko aurrekontuaren exekuzio egoerari bu</w:t>
            </w:r>
            <w:r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ruz</w:t>
            </w:r>
            <w:r w:rsidRPr="00976083"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ko informazio bidaltzen</w:t>
            </w:r>
            <w:r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 xml:space="preserve"> da</w:t>
            </w:r>
            <w:r w:rsidRPr="00976083"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 xml:space="preserve">, </w:t>
            </w:r>
            <w:r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 xml:space="preserve">maiatzaren </w:t>
            </w:r>
            <w:r w:rsidRPr="00420415">
              <w:rPr>
                <w:rFonts w:ascii="Garamond" w:hAnsi="Garamond"/>
                <w:snapToGrid w:val="0"/>
                <w:color w:val="000000"/>
                <w:sz w:val="24"/>
                <w:szCs w:val="24"/>
                <w:highlight w:val="yellow"/>
                <w:lang w:eastAsia="es-ES"/>
              </w:rPr>
              <w:t>XX</w:t>
            </w:r>
            <w:r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  <w:t>an buruturiko batzordean ere berri eman zen:</w:t>
            </w:r>
          </w:p>
          <w:p w14:paraId="314D69D6" w14:textId="77777777" w:rsidR="00852226" w:rsidRDefault="00852226" w:rsidP="00510A29">
            <w:pPr>
              <w:jc w:val="both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</w:p>
          <w:p w14:paraId="2884361F" w14:textId="77777777" w:rsidR="00B431D6" w:rsidRDefault="00B431D6" w:rsidP="00510A29">
            <w:pPr>
              <w:jc w:val="both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</w:p>
          <w:tbl>
            <w:tblPr>
              <w:tblW w:w="13892" w:type="dxa"/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2466"/>
              <w:gridCol w:w="1701"/>
              <w:gridCol w:w="1860"/>
              <w:gridCol w:w="1542"/>
              <w:gridCol w:w="1276"/>
              <w:gridCol w:w="1559"/>
              <w:gridCol w:w="1417"/>
              <w:gridCol w:w="851"/>
            </w:tblGrid>
            <w:tr w:rsidR="00B431D6" w:rsidRPr="00B431D6" w14:paraId="21344341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E283AC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  <w:bookmarkStart w:id="0" w:name="RANGE!A7:I34"/>
                  <w:bookmarkEnd w:id="0"/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E20977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920BF9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E21EF4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CA6C22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A300A2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5C2E1C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6197D3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0A6792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298988F6" w14:textId="77777777" w:rsidTr="00B431D6">
              <w:trPr>
                <w:trHeight w:val="300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99CC00"/>
                  <w:noWrap/>
                  <w:vAlign w:val="center"/>
                  <w:hideMark/>
                </w:tcPr>
                <w:p w14:paraId="6D04C7B6" w14:textId="77777777" w:rsidR="00B431D6" w:rsidRPr="00B431D6" w:rsidRDefault="00B431D6" w:rsidP="00B431D6">
                  <w:pPr>
                    <w:ind w:firstLineChars="100" w:firstLine="181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Sailkapen ekonomikoa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9CC00"/>
                  <w:vAlign w:val="center"/>
                  <w:hideMark/>
                </w:tcPr>
                <w:p w14:paraId="6B6E8CA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9CC00"/>
                  <w:vAlign w:val="center"/>
                  <w:hideMark/>
                </w:tcPr>
                <w:p w14:paraId="0B17908F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9CC00"/>
                  <w:vAlign w:val="center"/>
                  <w:hideMark/>
                </w:tcPr>
                <w:p w14:paraId="22116AF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9CC00"/>
                  <w:vAlign w:val="center"/>
                  <w:hideMark/>
                </w:tcPr>
                <w:p w14:paraId="1141FF65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2BEF81DC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(euroak)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1E55A94B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Eskubide onartu garbien balioztapena 2023/12/31n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4C69F4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27F617B6" w14:textId="77777777" w:rsidTr="00B431D6">
              <w:trPr>
                <w:trHeight w:val="300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C581E9C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99CC00"/>
                  <w:vAlign w:val="center"/>
                  <w:hideMark/>
                </w:tcPr>
                <w:p w14:paraId="7B9B06F5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Urteko ekitaldia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14:paraId="0566DF5E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Itxitako ekitaldiak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93BE16" w14:textId="77777777" w:rsidR="00B431D6" w:rsidRPr="00B431D6" w:rsidRDefault="00B431D6" w:rsidP="00B431D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F040E2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7DF4EC97" w14:textId="77777777" w:rsidTr="00B431D6">
              <w:trPr>
                <w:trHeight w:val="1275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99CC00"/>
                  <w:noWrap/>
                  <w:vAlign w:val="center"/>
                  <w:hideMark/>
                </w:tcPr>
                <w:p w14:paraId="26F87377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u w:val="single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u w:val="single"/>
                      <w:lang w:val="eu-ES"/>
                    </w:rPr>
                    <w:t>SARRERAK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2472679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Hasierako aurreikuspenak aurrekontua 2023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53FD9B2B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 xml:space="preserve"> (A) Behin betiko aurreikuspenen balioztapena ekitaldiaren amaieran(1)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4336B61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(B) Eskubide onartu garbiak (2)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24F522D2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Bilketa likidoa (2)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6B45932D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Bilketa likidoa (2)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72C0AB9" w14:textId="77777777" w:rsidR="00B431D6" w:rsidRPr="00B431D6" w:rsidRDefault="00B431D6" w:rsidP="00B431D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1FA45245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Desbideratzea</w:t>
                  </w: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br/>
                    <w:t>(B)/(A)-1</w:t>
                  </w:r>
                </w:p>
              </w:tc>
            </w:tr>
            <w:tr w:rsidR="00B431D6" w:rsidRPr="00B431D6" w14:paraId="17A2BD8D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2560A8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F9D3FE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Zuzeneko zergak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466B4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6.805.000,00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8E3885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6.805.000,00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1B02D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1.800.884,23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4982C4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292.024,81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2A9908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79.801,63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3D9D3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6.805.000,00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BC675D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26,46%</w:t>
                  </w:r>
                </w:p>
              </w:tc>
            </w:tr>
            <w:tr w:rsidR="00B431D6" w:rsidRPr="00B431D6" w14:paraId="75AAF478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4E8FE8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F38E46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Zeharkako zergak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A5E8D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1.000.000,00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E2A95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1.000.000,00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886180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296.128,15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1149F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257.858,28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50244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166.149,03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8BDE68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1.000.000,00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2DFFAF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29,61%</w:t>
                  </w:r>
                </w:p>
              </w:tc>
            </w:tr>
            <w:tr w:rsidR="00B431D6" w:rsidRPr="00B431D6" w14:paraId="7E2D4FEA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71A8A3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5F5799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Tasak eta bestelako sarrerak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B04F04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8.127.600,00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D41C6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8.127.600,00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526DF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2.860.547,72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526358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2.607.969,03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B9F80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198.668,22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6D860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8.127.600,00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CBA9D3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35,20%</w:t>
                  </w:r>
                </w:p>
              </w:tc>
            </w:tr>
            <w:tr w:rsidR="00B431D6" w:rsidRPr="00B431D6" w14:paraId="2377613A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5FD286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4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1C24BE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Transferentzia arruntak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BA3A2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19.532.189,17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54EB2B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19.532.189,17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CE88AB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4.783.519,11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5DDCD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4.783.519,11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EEF4D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1.025.121,06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33749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19.532.189,17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70D475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24,49%</w:t>
                  </w:r>
                </w:p>
              </w:tc>
            </w:tr>
            <w:tr w:rsidR="00B431D6" w:rsidRPr="00B431D6" w14:paraId="7456FE80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D9A884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29D80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Ondare sarrerak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0137A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284.210,00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BFE65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284.210,00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F4830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78.834,96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5475B3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63.218,02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33FDA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123.660,47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98227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284.210,00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46F7E8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27,74%</w:t>
                  </w:r>
                </w:p>
              </w:tc>
            </w:tr>
            <w:tr w:rsidR="00B431D6" w:rsidRPr="00B431D6" w14:paraId="0A1D7225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6E6A83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F900BA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Inb. errealak besterenganatzea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9DB0F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1.751.100,00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99F16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1.751.100,00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CFE7A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91.429,21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F77BB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91.429,21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52DBB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23.903,12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C445C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1.751.100,00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9B61A5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5,22%</w:t>
                  </w:r>
                </w:p>
              </w:tc>
            </w:tr>
            <w:tr w:rsidR="00B431D6" w:rsidRPr="00B431D6" w14:paraId="3A48CCF2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B0B68E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7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583981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Kapital transferentziak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A2F47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2.066.646,47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8A2518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2.367.920,62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BDE0B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531.833,00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627B8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531.833,00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2A134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2.290.652,26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337DB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2.367.920,62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269A76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22,46%</w:t>
                  </w:r>
                </w:p>
              </w:tc>
            </w:tr>
            <w:tr w:rsidR="00B431D6" w:rsidRPr="00B431D6" w14:paraId="106E3284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EB2D05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lastRenderedPageBreak/>
                    <w:t>8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2AC8C4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Finantza aktiboak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6510F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90.000,00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49E1F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5.136.141,13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6EF76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7.909,11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1624A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2.725,38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87F1D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6.599,34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562F5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5.136.141,13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262B95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0,15%</w:t>
                  </w:r>
                </w:p>
              </w:tc>
            </w:tr>
            <w:tr w:rsidR="00B431D6" w:rsidRPr="00B431D6" w14:paraId="0160B5AF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94A83C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0709C8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Finantza pasiboak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0F292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AB964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0,00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B160C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0,00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DAD8F0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0,00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C1217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0,00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2DA78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0,00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97FA81A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 </w:t>
                  </w:r>
                </w:p>
              </w:tc>
            </w:tr>
            <w:tr w:rsidR="00B431D6" w:rsidRPr="00B431D6" w14:paraId="1C0B6E9E" w14:textId="77777777" w:rsidTr="00B431D6">
              <w:trPr>
                <w:trHeight w:val="300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7626A293" w14:textId="77777777" w:rsidR="00B431D6" w:rsidRPr="00B431D6" w:rsidRDefault="00B431D6" w:rsidP="00B431D6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Sarrerak, guztira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337D233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39.656.745,64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F87C31F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 xml:space="preserve">45.004.160,92 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65558E0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 xml:space="preserve">10.451.085,49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33F5055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 xml:space="preserve">8.630.576,84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EF9A73F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 xml:space="preserve">3.914.555,13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A91D19C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 xml:space="preserve">45.004.160,92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233093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 </w:t>
                  </w:r>
                </w:p>
              </w:tc>
            </w:tr>
            <w:tr w:rsidR="00B431D6" w:rsidRPr="00B431D6" w14:paraId="591751E3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9F5692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C92190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197B57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9D6CE8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67D1E0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EB7728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47323E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5F3FFB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26304A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5B0E7C01" w14:textId="77777777" w:rsidTr="00B431D6">
              <w:trPr>
                <w:trHeight w:val="510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EAD447C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 </w:t>
                  </w:r>
                </w:p>
              </w:tc>
              <w:tc>
                <w:tcPr>
                  <w:tcW w:w="63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99CC00"/>
                  <w:vAlign w:val="center"/>
                  <w:hideMark/>
                </w:tcPr>
                <w:p w14:paraId="08292CC8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Urteko ekitaldia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vAlign w:val="center"/>
                  <w:hideMark/>
                </w:tcPr>
                <w:p w14:paraId="2EA79F24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Itxitako ekitaldiak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6F91018A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Onartutako obligazio garbien balioztapena 2023/12/31n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F506B1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1D63D135" w14:textId="77777777" w:rsidTr="00B431D6">
              <w:trPr>
                <w:trHeight w:val="1275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99CC00"/>
                  <w:noWrap/>
                  <w:vAlign w:val="center"/>
                  <w:hideMark/>
                </w:tcPr>
                <w:p w14:paraId="55B82C0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u w:val="single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u w:val="single"/>
                      <w:lang w:val="eu-ES"/>
                    </w:rPr>
                    <w:t>GASTUAK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157EA19A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Hasierako kredituak aurrekontua 2023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360A513C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(A) Behin betiko kredituen balioztapena ekitaldiaren amaieran(1)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44DB3ECB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(B) Onartutako obligazio garbiak (2)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2A04BCFA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Ordainketak likidoak (2)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12D28463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Ordainketak likidoak (2)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2D7AF8" w14:textId="77777777" w:rsidR="00B431D6" w:rsidRPr="00B431D6" w:rsidRDefault="00B431D6" w:rsidP="00B431D6">
                  <w:pPr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00"/>
                  <w:vAlign w:val="center"/>
                  <w:hideMark/>
                </w:tcPr>
                <w:p w14:paraId="38D34DFE" w14:textId="77777777" w:rsidR="00B431D6" w:rsidRPr="00B431D6" w:rsidRDefault="00B431D6" w:rsidP="00B431D6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t>Desbideratzea</w:t>
                  </w:r>
                  <w:r w:rsidRPr="00B431D6"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  <w:lang w:val="eu-ES"/>
                    </w:rPr>
                    <w:br/>
                    <w:t>(B)/(A)-1</w:t>
                  </w:r>
                </w:p>
              </w:tc>
            </w:tr>
            <w:tr w:rsidR="00B431D6" w:rsidRPr="00B431D6" w14:paraId="3677E057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5DA01E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D46BC7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Langileria gastuak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3772B4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12.864.902,27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38532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12.864.902,27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DC0C3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2.779.614,52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CD612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2.779.374,52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15512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1.794,97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D787FB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12.864.902,27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9888C3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21,61%</w:t>
                  </w:r>
                </w:p>
              </w:tc>
            </w:tr>
            <w:tr w:rsidR="00B431D6" w:rsidRPr="00B431D6" w14:paraId="22D03C60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E63296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2F7B30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Ond. arrunten eta zerbitzuen gastuak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9599F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14.051.252,92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411F35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14.090.183,15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56F2B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1.962.913,86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AB4F9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1.773.096,88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95BA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1.741.921,56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DCE80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14.090.183,15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DBF669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13,93%</w:t>
                  </w:r>
                </w:p>
              </w:tc>
            </w:tr>
            <w:tr w:rsidR="00B431D6" w:rsidRPr="00B431D6" w14:paraId="19BBE25B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A8F037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143071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Finantza gastuak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933D50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25.000,00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A3ECD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25.000,00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C2F370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3.209,68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01F403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3.209,68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FB1F9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F87BB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25.000,00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2AEDF5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12,84%</w:t>
                  </w:r>
                </w:p>
              </w:tc>
            </w:tr>
            <w:tr w:rsidR="00B431D6" w:rsidRPr="00B431D6" w14:paraId="40E9A772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E7824B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4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7E4ACA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Transferentzia arruntak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08158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5.179.823,90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2EB65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5.326.943,37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15B01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124.566,72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10908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54.786,81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85A41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692.038,51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F616A0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5.326.943,37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8CECF0B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2,34%</w:t>
                  </w:r>
                </w:p>
              </w:tc>
            </w:tr>
            <w:tr w:rsidR="00B431D6" w:rsidRPr="00B431D6" w14:paraId="371E3DE1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C9A112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351583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Kreditu globala eta bestelako ustekabeak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874AF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318.963,14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538953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305.326,34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C7F35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CF47AB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FD36B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293B9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305.326,34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BE0B8C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0,00%</w:t>
                  </w:r>
                </w:p>
              </w:tc>
            </w:tr>
            <w:tr w:rsidR="00B431D6" w:rsidRPr="00B431D6" w14:paraId="2B37E549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38BD6D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C7CC87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Inbertsio errealak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E06E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6.159.545,00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5C683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9.746.198,10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163C8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173.528,29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1DC6C4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92.083,72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5F030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724.730,01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0300D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9.746.198,10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7455E1A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1,78%</w:t>
                  </w:r>
                </w:p>
              </w:tc>
            </w:tr>
            <w:tr w:rsidR="00B431D6" w:rsidRPr="00B431D6" w14:paraId="778F80A5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63F332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7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757832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Kapital transferentziak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90BE0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967.258,41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D6DE4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2.555.607,69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1AD59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23.850,00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80BC61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23.850,00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C78364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42.542,23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088F55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2.555.607,69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A6FA16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0,93%</w:t>
                  </w:r>
                </w:p>
              </w:tc>
            </w:tr>
            <w:tr w:rsidR="00B431D6" w:rsidRPr="00B431D6" w14:paraId="1F4F7947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73BCB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8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CDAC57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Finantza aktiboak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597E65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90.000,00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5294AD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90.000,00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1E7C3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5.409,11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908C9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5.409,11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6D8C3E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A9D9C6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90.000,00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E14640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6,01%</w:t>
                  </w:r>
                </w:p>
              </w:tc>
            </w:tr>
            <w:tr w:rsidR="00B431D6" w:rsidRPr="00B431D6" w14:paraId="01EC89CE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EC6CF0" w14:textId="77777777" w:rsidR="00B431D6" w:rsidRPr="00B431D6" w:rsidRDefault="00B431D6" w:rsidP="00B431D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9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1C0C59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Finantza pasiboak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12B862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38396F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0002C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7799FC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5B1E87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AF13E9" w14:textId="77777777" w:rsidR="00B431D6" w:rsidRPr="00B431D6" w:rsidRDefault="00B431D6" w:rsidP="00B431D6">
                  <w:pPr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E9B9695" w14:textId="77777777" w:rsidR="00B431D6" w:rsidRPr="00B431D6" w:rsidRDefault="00B431D6" w:rsidP="00B431D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u-ES"/>
                    </w:rPr>
                    <w:t xml:space="preserve"> </w:t>
                  </w:r>
                </w:p>
              </w:tc>
            </w:tr>
            <w:tr w:rsidR="00B431D6" w:rsidRPr="00B431D6" w14:paraId="74CFC38C" w14:textId="77777777" w:rsidTr="00B431D6">
              <w:trPr>
                <w:trHeight w:val="300"/>
              </w:trPr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6A6F55BC" w14:textId="77777777" w:rsidR="00B431D6" w:rsidRPr="00B431D6" w:rsidRDefault="00B431D6" w:rsidP="00B431D6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Gastuak, guztira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C390C74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39.656.745,64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39F91FC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45.004.160,92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BB05433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5.073.092,18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69B18B3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4.731.810,72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70F3B48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3.203.027,28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E621218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  <w:r w:rsidRPr="00B431D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  <w:t>45.004.160,92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5D13DD" w14:textId="77777777" w:rsidR="00B431D6" w:rsidRPr="00B431D6" w:rsidRDefault="00B431D6" w:rsidP="00B431D6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u-ES"/>
                    </w:rPr>
                  </w:pPr>
                </w:p>
              </w:tc>
            </w:tr>
            <w:tr w:rsidR="00B431D6" w:rsidRPr="00B431D6" w14:paraId="489DE82B" w14:textId="77777777" w:rsidTr="00B431D6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8DCFE3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6D2563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400C5A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2693D0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017877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774846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C4D24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C84242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A2B245" w14:textId="77777777" w:rsidR="00B431D6" w:rsidRPr="00B431D6" w:rsidRDefault="00B431D6" w:rsidP="00B431D6">
                  <w:pPr>
                    <w:rPr>
                      <w:sz w:val="18"/>
                      <w:szCs w:val="18"/>
                      <w:lang w:val="eu-ES"/>
                    </w:rPr>
                  </w:pPr>
                </w:p>
              </w:tc>
            </w:tr>
          </w:tbl>
          <w:p w14:paraId="3E48A7BF" w14:textId="77777777" w:rsidR="00B431D6" w:rsidRDefault="00B431D6" w:rsidP="00B431D6">
            <w:pPr>
              <w:ind w:right="-5469"/>
              <w:jc w:val="both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</w:p>
          <w:p w14:paraId="6B41925E" w14:textId="731D18AD" w:rsidR="00B431D6" w:rsidRPr="00510A29" w:rsidRDefault="00B431D6" w:rsidP="00510A29">
            <w:pPr>
              <w:jc w:val="both"/>
              <w:rPr>
                <w:rFonts w:ascii="Garamond" w:hAnsi="Garamond" w:cs="Garamond-Bold"/>
                <w:b/>
                <w:bCs/>
                <w:sz w:val="24"/>
                <w:szCs w:val="24"/>
                <w:u w:val="single"/>
                <w:lang w:val="eu-ES"/>
              </w:rPr>
            </w:pPr>
          </w:p>
        </w:tc>
      </w:tr>
      <w:tr w:rsidR="00420415" w:rsidRPr="00976083" w14:paraId="1A1F5511" w14:textId="77777777" w:rsidTr="00B431D6">
        <w:trPr>
          <w:trHeight w:val="655"/>
          <w:jc w:val="center"/>
        </w:trPr>
        <w:tc>
          <w:tcPr>
            <w:tcW w:w="13922" w:type="dxa"/>
          </w:tcPr>
          <w:p w14:paraId="3EB0606A" w14:textId="77777777" w:rsidR="00420415" w:rsidRDefault="00420415" w:rsidP="00D40A32">
            <w:pPr>
              <w:jc w:val="both"/>
              <w:rPr>
                <w:noProof/>
              </w:rPr>
            </w:pPr>
          </w:p>
          <w:p w14:paraId="0E27F601" w14:textId="77777777" w:rsidR="00B431D6" w:rsidRDefault="00B431D6" w:rsidP="00D40A32">
            <w:pPr>
              <w:jc w:val="both"/>
              <w:rPr>
                <w:noProof/>
              </w:rPr>
            </w:pPr>
          </w:p>
          <w:p w14:paraId="0302B67C" w14:textId="0EA29482" w:rsidR="00B431D6" w:rsidRPr="00976083" w:rsidRDefault="00B431D6" w:rsidP="00D40A32">
            <w:pPr>
              <w:jc w:val="both"/>
              <w:rPr>
                <w:rFonts w:ascii="Garamond" w:hAnsi="Garamond"/>
                <w:snapToGrid w:val="0"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2368A4BD" w14:textId="77777777" w:rsidR="00F22911" w:rsidRDefault="00F22911" w:rsidP="00420415">
      <w:pPr>
        <w:pStyle w:val="Testu-gorputza"/>
        <w:ind w:firstLine="0"/>
        <w:rPr>
          <w:lang w:val="eu-ES"/>
        </w:rPr>
      </w:pPr>
    </w:p>
    <w:p w14:paraId="00849DF6" w14:textId="77777777" w:rsidR="00F22911" w:rsidRDefault="00510A29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sectPr w:rsidR="00F22911" w:rsidSect="00B431D6">
      <w:headerReference w:type="default" r:id="rId7"/>
      <w:footerReference w:type="default" r:id="rId8"/>
      <w:type w:val="continuous"/>
      <w:pgSz w:w="16838" w:h="11906" w:orient="landscape" w:code="9"/>
      <w:pgMar w:top="720" w:right="720" w:bottom="720" w:left="720" w:header="0" w:footer="0" w:gutter="0"/>
      <w:cols w:space="56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9971" w14:textId="77777777" w:rsidR="00217A58" w:rsidRDefault="00510A29">
      <w:r>
        <w:separator/>
      </w:r>
    </w:p>
  </w:endnote>
  <w:endnote w:type="continuationSeparator" w:id="0">
    <w:p w14:paraId="3E65038C" w14:textId="77777777" w:rsidR="00217A58" w:rsidRDefault="00510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1292"/>
      <w:gridCol w:w="4798"/>
      <w:gridCol w:w="1739"/>
      <w:gridCol w:w="6054"/>
      <w:gridCol w:w="1505"/>
    </w:tblGrid>
    <w:tr w:rsidR="00FD5885" w14:paraId="3C43C649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CFFFA21" w14:textId="77777777" w:rsidR="003F1202" w:rsidRPr="004B250E" w:rsidRDefault="00510A2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</w:tcPr>
        <w:p w14:paraId="632BA265" w14:textId="77777777" w:rsidR="003F1202" w:rsidRPr="004B250E" w:rsidRDefault="00510A2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K23/00452</w:t>
          </w:r>
        </w:p>
      </w:tc>
      <w:tc>
        <w:tcPr>
          <w:tcW w:w="566" w:type="pct"/>
          <w:shd w:val="clear" w:color="auto" w:fill="B3B3B3"/>
        </w:tcPr>
        <w:p w14:paraId="1C01F7CD" w14:textId="77777777" w:rsidR="003F1202" w:rsidRPr="004B250E" w:rsidRDefault="00510A2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</w:tcPr>
        <w:p w14:paraId="128C37A9" w14:textId="77777777" w:rsidR="003F1202" w:rsidRPr="004B250E" w:rsidRDefault="00510A2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noWrap/>
          <w:tcMar>
            <w:left w:w="0" w:type="dxa"/>
            <w:right w:w="0" w:type="dxa"/>
          </w:tcMar>
          <w:tcFitText/>
        </w:tcPr>
        <w:p w14:paraId="28400D1C" w14:textId="5C788F85" w:rsidR="003F1202" w:rsidRPr="004B250E" w:rsidRDefault="007B180A" w:rsidP="003F1202">
          <w:pPr>
            <w:pStyle w:val="Orri-oina"/>
            <w:jc w:val="center"/>
            <w:rPr>
              <w:rFonts w:ascii="Tahoma" w:hAnsi="Tahoma" w:cs="Tahoma"/>
              <w:lang w:val="eu-ES"/>
            </w:rPr>
          </w:pPr>
          <w:r>
            <w:rPr>
              <w:rFonts w:ascii="Tahoma" w:hAnsi="Tahoma" w:cs="Tahoma"/>
              <w:noProof/>
              <w:lang w:val="eu-ES"/>
            </w:rPr>
            <w:drawing>
              <wp:inline distT="0" distB="0" distL="0" distR="0" wp14:anchorId="47390793" wp14:editId="201EE65F">
                <wp:extent cx="723900" cy="723900"/>
                <wp:effectExtent l="0" t="0" r="0" b="0"/>
                <wp:docPr id="3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5885" w14:paraId="727AA8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0F1AB391" w14:textId="77777777" w:rsidR="003F1202" w:rsidRPr="004B250E" w:rsidRDefault="00510A2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</w:tcPr>
        <w:p w14:paraId="0E677B60" w14:textId="77777777" w:rsidR="003F1202" w:rsidRPr="004B250E" w:rsidRDefault="00510A29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000.0055.AAAAYTAN.T.AXFM</w:t>
          </w:r>
        </w:p>
      </w:tc>
      <w:tc>
        <w:tcPr>
          <w:tcW w:w="486" w:type="pct"/>
          <w:vMerge/>
        </w:tcPr>
        <w:p w14:paraId="32F4C01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FD5885" w14:paraId="6A60DFC3" w14:textId="77777777" w:rsidTr="003F1202">
      <w:tc>
        <w:tcPr>
          <w:tcW w:w="421" w:type="pct"/>
          <w:shd w:val="clear" w:color="auto" w:fill="B3B3B3"/>
        </w:tcPr>
        <w:p w14:paraId="669BFE30" w14:textId="77777777" w:rsidR="003F1202" w:rsidRPr="004B250E" w:rsidRDefault="00510A29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</w:tcPr>
        <w:p w14:paraId="0973783E" w14:textId="77777777" w:rsidR="003F1202" w:rsidRPr="004B250E" w:rsidRDefault="00510A29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>
              <w:rPr>
                <w:rStyle w:val="Hiperesteka"/>
              </w:rPr>
              <w:t>https://uzt.gipuzkoa.eus/PortalV/r/eu/55/AAAAYTANT.AXFM</w:t>
            </w:r>
          </w:hyperlink>
        </w:p>
      </w:tc>
      <w:tc>
        <w:tcPr>
          <w:tcW w:w="486" w:type="pct"/>
          <w:vMerge/>
        </w:tcPr>
        <w:p w14:paraId="2DD89F37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FD5885" w14:paraId="21C83F16" w14:textId="77777777" w:rsidTr="003F1202">
      <w:tc>
        <w:tcPr>
          <w:tcW w:w="4514" w:type="pct"/>
          <w:gridSpan w:val="4"/>
          <w:vAlign w:val="center"/>
        </w:tcPr>
        <w:p w14:paraId="2175336D" w14:textId="352DBD86" w:rsidR="003F1202" w:rsidRPr="004B250E" w:rsidRDefault="00510A29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4B250E">
            <w:rPr>
              <w:rFonts w:ascii="Tahoma" w:hAnsi="Tahoma" w:cs="Tahoma"/>
              <w:sz w:val="16"/>
              <w:lang w:val="eu-ES"/>
            </w:rPr>
            <w:t>Dokumentu honen balioa egiaztatzeko, sartu zaitez webgunean edo irakurri ezazu QR irudia</w:t>
          </w:r>
        </w:p>
      </w:tc>
      <w:tc>
        <w:tcPr>
          <w:tcW w:w="486" w:type="pct"/>
          <w:vMerge/>
        </w:tcPr>
        <w:p w14:paraId="2842B28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</w:tbl>
  <w:p w14:paraId="1A28F880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4541E" w14:textId="77777777" w:rsidR="00217A58" w:rsidRDefault="00510A29">
      <w:r>
        <w:separator/>
      </w:r>
    </w:p>
  </w:footnote>
  <w:footnote w:type="continuationSeparator" w:id="0">
    <w:p w14:paraId="2AFBC510" w14:textId="77777777" w:rsidR="00217A58" w:rsidRDefault="00510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829A" w14:textId="77777777" w:rsidR="00F22911" w:rsidRDefault="00F22911">
    <w:pPr>
      <w:pStyle w:val="Oin-oharrarentestua"/>
    </w:pPr>
  </w:p>
  <w:p w14:paraId="61CC399E" w14:textId="77777777" w:rsidR="00F22911" w:rsidRDefault="00F22911"/>
  <w:p w14:paraId="72CB3CE9" w14:textId="77777777" w:rsidR="00F22911" w:rsidRDefault="00F22911"/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FD5885" w14:paraId="47FC22E8" w14:textId="77777777" w:rsidTr="00B431D6">
      <w:trPr>
        <w:trHeight w:val="1442"/>
        <w:jc w:val="center"/>
      </w:trPr>
      <w:tc>
        <w:tcPr>
          <w:tcW w:w="4820" w:type="dxa"/>
          <w:gridSpan w:val="2"/>
        </w:tcPr>
        <w:p w14:paraId="79ECA0AA" w14:textId="2EA4B962" w:rsidR="00F22911" w:rsidRPr="004B250E" w:rsidRDefault="007B180A">
          <w:pPr>
            <w:pStyle w:val="Goiburua"/>
            <w:rPr>
              <w:lang w:val="eu-ES"/>
            </w:rPr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3920B8F1" wp14:editId="6D5D481F">
                <wp:extent cx="2085975" cy="990600"/>
                <wp:effectExtent l="0" t="0" r="0" b="0"/>
                <wp:docPr id="1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05DC9ADD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B2DC28F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258DE395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4F6099E1" w14:textId="01DD8C6A" w:rsidR="00F22911" w:rsidRPr="004B250E" w:rsidRDefault="00510A29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Kontu hartzailetza </w:t>
          </w:r>
          <w:r w:rsidR="007B180A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38C41999" wp14:editId="1E88D199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5885" w14:paraId="1F258D9B" w14:textId="77777777" w:rsidTr="00B431D6">
      <w:trPr>
        <w:gridBefore w:val="1"/>
        <w:wBefore w:w="284" w:type="dxa"/>
        <w:trHeight w:val="598"/>
        <w:jc w:val="center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2ED3F3C7" w14:textId="77777777" w:rsidR="00F22911" w:rsidRPr="004B250E" w:rsidRDefault="00510A2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2023RBAR0028</w:t>
          </w:r>
        </w:p>
        <w:p w14:paraId="143BD670" w14:textId="77777777" w:rsidR="00F22911" w:rsidRPr="004B250E" w:rsidRDefault="00510A29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9E428E" w14:textId="77777777" w:rsidR="00F22911" w:rsidRPr="004B250E" w:rsidRDefault="00510A29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Gaia: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2023ko lehen hiruhilabeteko exekuzioaren berri ematea</w:t>
          </w:r>
        </w:p>
        <w:p w14:paraId="106C2073" w14:textId="77777777" w:rsidR="00F22911" w:rsidRPr="004B250E" w:rsidRDefault="00510A29">
          <w:pPr>
            <w:pStyle w:val="Goiburua"/>
            <w:rPr>
              <w:rFonts w:ascii="Univers" w:hAnsi="Univers"/>
              <w:b/>
              <w:spacing w:val="40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2023/04/25</w:t>
          </w:r>
        </w:p>
      </w:tc>
    </w:tr>
  </w:tbl>
  <w:p w14:paraId="7EB64520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76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C6EA3"/>
    <w:rsid w:val="000C75C7"/>
    <w:rsid w:val="000E2D3C"/>
    <w:rsid w:val="00217A58"/>
    <w:rsid w:val="002E65E0"/>
    <w:rsid w:val="00336AD0"/>
    <w:rsid w:val="003F1202"/>
    <w:rsid w:val="00420415"/>
    <w:rsid w:val="004B250E"/>
    <w:rsid w:val="00510A29"/>
    <w:rsid w:val="00577712"/>
    <w:rsid w:val="006F117D"/>
    <w:rsid w:val="007B180A"/>
    <w:rsid w:val="00806B19"/>
    <w:rsid w:val="00852226"/>
    <w:rsid w:val="00B37ADF"/>
    <w:rsid w:val="00B431D6"/>
    <w:rsid w:val="00EE6731"/>
    <w:rsid w:val="00F04D93"/>
    <w:rsid w:val="00F22911"/>
    <w:rsid w:val="00FC36F5"/>
    <w:rsid w:val="00FD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DDD"/>
  <w15:docId w15:val="{5C3AAFB8-3729-4C7E-877A-DE101CDC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YTANT.AXF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Haritz Etxeberria Bereziartua</cp:lastModifiedBy>
  <cp:revision>2</cp:revision>
  <cp:lastPrinted>2005-05-31T13:23:00Z</cp:lastPrinted>
  <dcterms:created xsi:type="dcterms:W3CDTF">2026-02-10T13:56:00Z</dcterms:created>
  <dcterms:modified xsi:type="dcterms:W3CDTF">2026-02-10T13:56:00Z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K23/00452</vt:lpwstr>
  </property>
  <property fmtid="{D5CDD505-2E9C-101B-9397-08002B2CF9AE}" pid="4" name="cgsCodigoExpediente">
    <vt:lpwstr>2023RBAR0028</vt:lpwstr>
  </property>
  <property fmtid="{D5CDD505-2E9C-101B-9397-08002B2CF9AE}" pid="5" name="cgsGenerador">
    <vt:lpwstr>MUNIGEX</vt:lpwstr>
  </property>
  <property fmtid="{D5CDD505-2E9C-101B-9397-08002B2CF9AE}" pid="6" name="cgsIDGlobalDoc">
    <vt:lpwstr>964633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1268623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