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5B6EA4" w14:paraId="1A516077" w14:textId="77777777" w:rsidTr="006F117D">
        <w:trPr>
          <w:trHeight w:val="567"/>
        </w:trPr>
        <w:tc>
          <w:tcPr>
            <w:tcW w:w="1913" w:type="dxa"/>
          </w:tcPr>
          <w:p w14:paraId="60AE1B3A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1257672D" w14:textId="77777777" w:rsidR="00F22911" w:rsidRPr="006F117D" w:rsidRDefault="00FE5F89" w:rsidP="00F2291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  <w:lang w:val="eu-ES"/>
              </w:rPr>
            </w:pPr>
            <w:r w:rsidRPr="006F117D">
              <w:rPr>
                <w:rFonts w:ascii="Univers" w:hAnsi="Univers"/>
                <w:caps/>
                <w:noProof/>
                <w:lang w:val="eu-ES"/>
              </w:rPr>
              <w:t>Barne Antolaketaren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>REN DIKTAMENA</w:t>
            </w:r>
          </w:p>
          <w:p w14:paraId="3E1DDA6D" w14:textId="0B8047DC" w:rsidR="00F22911" w:rsidRDefault="00F22911" w:rsidP="00104B35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</w:p>
        </w:tc>
      </w:tr>
    </w:tbl>
    <w:p w14:paraId="3EEE790A" w14:textId="77777777" w:rsidR="00104B35" w:rsidRPr="00104B35" w:rsidRDefault="00104B35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5DA65D3B" w14:textId="39E1779E" w:rsidR="00104B35" w:rsidRPr="00FE5F89" w:rsidRDefault="00C54D19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 AURREKONTUAREN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TOKIKO GOBERNU BATZARRAK 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KO </w:t>
      </w:r>
      <w:r w:rsidR="00552AFE">
        <w:rPr>
          <w:rFonts w:ascii="Garamond" w:hAnsi="Garamond"/>
          <w:b/>
          <w:spacing w:val="-3"/>
          <w:sz w:val="24"/>
          <w:szCs w:val="24"/>
          <w:lang w:val="eu-ES"/>
        </w:rPr>
        <w:t>4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AK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52539027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ACDFB56" w14:textId="36EA1A02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>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D74130">
        <w:rPr>
          <w:rFonts w:ascii="Garamond" w:hAnsi="Garamond"/>
          <w:sz w:val="24"/>
          <w:szCs w:val="24"/>
          <w:lang w:val="eu-ES"/>
        </w:rPr>
        <w:t>a</w:t>
      </w:r>
      <w:r w:rsidRPr="00104B35">
        <w:rPr>
          <w:rFonts w:ascii="Garamond" w:hAnsi="Garamond"/>
          <w:sz w:val="24"/>
          <w:szCs w:val="24"/>
          <w:lang w:val="eu-ES"/>
        </w:rPr>
        <w:t>urrekontua</w:t>
      </w:r>
      <w:r w:rsidR="00C54D19">
        <w:rPr>
          <w:rFonts w:ascii="Garamond" w:hAnsi="Garamond"/>
          <w:sz w:val="24"/>
          <w:szCs w:val="24"/>
          <w:lang w:val="eu-ES"/>
        </w:rPr>
        <w:t>ren exekuzio</w:t>
      </w:r>
      <w:r w:rsidRPr="00104B35">
        <w:rPr>
          <w:rFonts w:ascii="Garamond" w:hAnsi="Garamond"/>
          <w:sz w:val="24"/>
          <w:szCs w:val="24"/>
          <w:lang w:val="eu-ES"/>
        </w:rPr>
        <w:t xml:space="preserve"> arauen 4. atalean, 9. artikuluan ezarritakoaren arabera, Tokiko Gobernu Batzarrak onartutako kreditu aldaketen espedienteei buruz informazioa bidali behar zaio</w:t>
      </w:r>
      <w:r w:rsidR="00C54D19">
        <w:rPr>
          <w:rFonts w:ascii="Garamond" w:hAnsi="Garamond"/>
          <w:sz w:val="24"/>
          <w:szCs w:val="24"/>
          <w:lang w:val="eu-ES"/>
        </w:rPr>
        <w:t xml:space="preserve"> Udaleko Osoko Bilkurari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hiru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hil</w:t>
      </w:r>
      <w:r w:rsidR="00D74130">
        <w:rPr>
          <w:rFonts w:ascii="Garamond" w:hAnsi="Garamond"/>
          <w:sz w:val="24"/>
          <w:szCs w:val="24"/>
          <w:lang w:val="eu-ES"/>
        </w:rPr>
        <w:t>ean behin</w:t>
      </w:r>
      <w:r w:rsidRPr="00104B35">
        <w:rPr>
          <w:rFonts w:ascii="Garamond" w:hAnsi="Garamond"/>
          <w:sz w:val="24"/>
          <w:szCs w:val="24"/>
          <w:lang w:val="eu-ES"/>
        </w:rPr>
        <w:t xml:space="preserve">. </w:t>
      </w:r>
      <w:r w:rsidR="00D74130">
        <w:rPr>
          <w:rFonts w:ascii="Garamond" w:hAnsi="Garamond"/>
          <w:sz w:val="24"/>
          <w:szCs w:val="24"/>
          <w:lang w:val="eu-ES"/>
        </w:rPr>
        <w:t>H</w:t>
      </w:r>
      <w:r w:rsidRPr="00104B35">
        <w:rPr>
          <w:rFonts w:ascii="Garamond" w:hAnsi="Garamond"/>
          <w:sz w:val="24"/>
          <w:szCs w:val="24"/>
          <w:lang w:val="eu-ES"/>
        </w:rPr>
        <w:t xml:space="preserve">ori betetzeko, Barne Antolaketaren </w:t>
      </w:r>
      <w:r w:rsidR="00C54D19">
        <w:rPr>
          <w:rFonts w:ascii="Garamond" w:hAnsi="Garamond"/>
          <w:sz w:val="24"/>
          <w:szCs w:val="24"/>
          <w:lang w:val="eu-ES"/>
        </w:rPr>
        <w:t>b</w:t>
      </w:r>
      <w:r w:rsidRPr="00104B35">
        <w:rPr>
          <w:rFonts w:ascii="Garamond" w:hAnsi="Garamond"/>
          <w:sz w:val="24"/>
          <w:szCs w:val="24"/>
          <w:lang w:val="eu-ES"/>
        </w:rPr>
        <w:t>atzordeak, kronologiaz ordenaturik, 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552AFE">
        <w:rPr>
          <w:rFonts w:ascii="Garamond" w:hAnsi="Garamond"/>
          <w:sz w:val="24"/>
          <w:szCs w:val="24"/>
          <w:lang w:val="eu-ES"/>
        </w:rPr>
        <w:t>4</w:t>
      </w:r>
      <w:r w:rsidRPr="00104B35">
        <w:rPr>
          <w:rFonts w:ascii="Garamond" w:hAnsi="Garamond"/>
          <w:sz w:val="24"/>
          <w:szCs w:val="24"/>
          <w:lang w:val="eu-ES"/>
        </w:rPr>
        <w:t xml:space="preserve">. hiruhilekoan onartutako espedienteen laburpen honen berri ematen dio </w:t>
      </w:r>
      <w:r w:rsidR="00C54D19">
        <w:rPr>
          <w:rFonts w:ascii="Garamond" w:hAnsi="Garamond"/>
          <w:sz w:val="24"/>
          <w:szCs w:val="24"/>
          <w:lang w:val="eu-ES"/>
        </w:rPr>
        <w:t>Udaleko Osoko Bilkurari</w:t>
      </w:r>
      <w:r w:rsidRPr="00104B35">
        <w:rPr>
          <w:rFonts w:ascii="Garamond" w:hAnsi="Garamond"/>
          <w:sz w:val="24"/>
          <w:szCs w:val="24"/>
          <w:lang w:val="eu-ES"/>
        </w:rPr>
        <w:t>:</w:t>
      </w:r>
    </w:p>
    <w:p w14:paraId="7B3003E8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DEB1164" w14:textId="24DC217A" w:rsidR="00F633EA" w:rsidRPr="004C51AD" w:rsidRDefault="00F633EA" w:rsidP="00F633EA">
      <w:pPr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ab/>
      </w: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2/10/06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0500.643.150.00.01 Partehartze prozesua – </w:t>
      </w:r>
      <w:r w:rsidR="00B16460">
        <w:rPr>
          <w:rFonts w:ascii="Garamond" w:hAnsi="Garamond"/>
          <w:sz w:val="24"/>
          <w:szCs w:val="24"/>
          <w:lang w:val="eu-ES"/>
        </w:rPr>
        <w:t>G</w:t>
      </w:r>
      <w:r>
        <w:rPr>
          <w:rFonts w:ascii="Garamond" w:hAnsi="Garamond"/>
          <w:sz w:val="24"/>
          <w:szCs w:val="24"/>
          <w:lang w:val="eu-ES"/>
        </w:rPr>
        <w:t xml:space="preserve">rupo San Juan-,  3.000 euroan handitzea (dotazioa 18.000 euroan gelditzen da), </w:t>
      </w:r>
      <w:r w:rsidRPr="00104B35">
        <w:rPr>
          <w:rFonts w:ascii="Garamond" w:hAnsi="Garamond"/>
          <w:sz w:val="24"/>
          <w:szCs w:val="24"/>
          <w:lang w:val="eu-ES"/>
        </w:rPr>
        <w:t>“1.</w:t>
      </w:r>
      <w:r>
        <w:rPr>
          <w:rFonts w:ascii="Garamond" w:hAnsi="Garamond"/>
          <w:sz w:val="24"/>
          <w:szCs w:val="24"/>
          <w:lang w:val="eu-ES"/>
        </w:rPr>
        <w:t>0100.500.929.00.00</w:t>
      </w:r>
      <w:r w:rsidRPr="00104B35">
        <w:rPr>
          <w:rFonts w:ascii="Garamond" w:hAnsi="Garamond"/>
          <w:sz w:val="24"/>
          <w:szCs w:val="24"/>
          <w:lang w:val="eu-ES"/>
        </w:rPr>
        <w:t xml:space="preserve"> – Kreditu Globala” </w:t>
      </w:r>
      <w:r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 (dotazioa </w:t>
      </w:r>
      <w:r>
        <w:rPr>
          <w:rFonts w:ascii="Garamond" w:hAnsi="Garamond"/>
          <w:sz w:val="24"/>
          <w:szCs w:val="24"/>
          <w:lang w:val="eu-ES"/>
        </w:rPr>
        <w:t>81.536,01 euro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495157FC" w14:textId="77777777" w:rsidR="00F633EA" w:rsidRDefault="00F633EA" w:rsidP="004C51A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583CF887" w14:textId="179B0FB6" w:rsidR="004C51AD" w:rsidRDefault="005E2335" w:rsidP="004C51AD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</w:t>
      </w:r>
      <w:r w:rsidR="00F633EA">
        <w:rPr>
          <w:rFonts w:ascii="Garamond" w:hAnsi="Garamond"/>
          <w:sz w:val="24"/>
          <w:szCs w:val="24"/>
          <w:lang w:val="eu-ES"/>
        </w:rPr>
        <w:t>11</w:t>
      </w:r>
      <w:r>
        <w:rPr>
          <w:rFonts w:ascii="Garamond" w:hAnsi="Garamond"/>
          <w:sz w:val="24"/>
          <w:szCs w:val="24"/>
          <w:lang w:val="eu-ES"/>
        </w:rPr>
        <w:t>/</w:t>
      </w:r>
      <w:r w:rsidR="00F633EA">
        <w:rPr>
          <w:rFonts w:ascii="Garamond" w:hAnsi="Garamond"/>
          <w:sz w:val="24"/>
          <w:szCs w:val="24"/>
          <w:lang w:val="eu-ES"/>
        </w:rPr>
        <w:t>24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 w:rsidR="00F633EA">
        <w:rPr>
          <w:rFonts w:ascii="Garamond" w:hAnsi="Garamond"/>
          <w:sz w:val="24"/>
          <w:szCs w:val="24"/>
          <w:lang w:val="eu-ES"/>
        </w:rPr>
        <w:t>0600.230.920.00.01 – Pertsonal idazkaritza-ikastaroetako gastuak</w:t>
      </w:r>
      <w:r w:rsidR="004C51AD">
        <w:rPr>
          <w:rFonts w:ascii="Garamond" w:hAnsi="Garamond"/>
          <w:sz w:val="24"/>
          <w:szCs w:val="24"/>
          <w:lang w:val="eu-ES"/>
        </w:rPr>
        <w:t xml:space="preserve">”, </w:t>
      </w:r>
      <w:r w:rsidR="00F633EA">
        <w:rPr>
          <w:rFonts w:ascii="Garamond" w:hAnsi="Garamond"/>
          <w:sz w:val="24"/>
          <w:szCs w:val="24"/>
          <w:lang w:val="eu-ES"/>
        </w:rPr>
        <w:t>6.500</w:t>
      </w:r>
      <w:r w:rsidR="004C51AD">
        <w:rPr>
          <w:rFonts w:ascii="Garamond" w:hAnsi="Garamond"/>
          <w:sz w:val="24"/>
          <w:szCs w:val="24"/>
          <w:lang w:val="eu-ES"/>
        </w:rPr>
        <w:t xml:space="preserve"> euroan handitzea (dotazioa </w:t>
      </w:r>
      <w:r w:rsidR="00F633EA">
        <w:rPr>
          <w:rFonts w:ascii="Garamond" w:hAnsi="Garamond"/>
          <w:sz w:val="24"/>
          <w:szCs w:val="24"/>
          <w:lang w:val="eu-ES"/>
        </w:rPr>
        <w:t>15.6</w:t>
      </w:r>
      <w:r w:rsidR="004C51AD">
        <w:rPr>
          <w:rFonts w:ascii="Garamond" w:hAnsi="Garamond"/>
          <w:sz w:val="24"/>
          <w:szCs w:val="24"/>
          <w:lang w:val="eu-ES"/>
        </w:rPr>
        <w:t>00 euroan gelditzen da); “1.</w:t>
      </w:r>
      <w:r w:rsidR="00F633EA">
        <w:rPr>
          <w:rFonts w:ascii="Garamond" w:hAnsi="Garamond"/>
          <w:sz w:val="24"/>
          <w:szCs w:val="24"/>
          <w:lang w:val="eu-ES"/>
        </w:rPr>
        <w:t xml:space="preserve">0600.215.920.00.00 </w:t>
      </w:r>
      <w:r w:rsidR="004C51AD">
        <w:rPr>
          <w:rFonts w:ascii="Garamond" w:hAnsi="Garamond"/>
          <w:sz w:val="24"/>
          <w:szCs w:val="24"/>
          <w:lang w:val="eu-ES"/>
        </w:rPr>
        <w:t xml:space="preserve">– </w:t>
      </w:r>
      <w:r w:rsidR="00F633EA">
        <w:rPr>
          <w:rFonts w:ascii="Garamond" w:hAnsi="Garamond"/>
          <w:sz w:val="24"/>
          <w:szCs w:val="24"/>
          <w:lang w:val="eu-ES"/>
        </w:rPr>
        <w:t>Tresneria informatiko eta ofimatiko mantentzea</w:t>
      </w:r>
      <w:r w:rsidR="004C51AD">
        <w:rPr>
          <w:rFonts w:ascii="Garamond" w:hAnsi="Garamond"/>
          <w:sz w:val="24"/>
          <w:szCs w:val="24"/>
          <w:lang w:val="eu-ES"/>
        </w:rPr>
        <w:t xml:space="preserve">”, </w:t>
      </w:r>
      <w:r w:rsidR="00F633EA">
        <w:rPr>
          <w:rFonts w:ascii="Garamond" w:hAnsi="Garamond"/>
          <w:sz w:val="24"/>
          <w:szCs w:val="24"/>
          <w:lang w:val="eu-ES"/>
        </w:rPr>
        <w:t>8.000</w:t>
      </w:r>
      <w:r w:rsidR="004C51AD">
        <w:rPr>
          <w:rFonts w:ascii="Garamond" w:hAnsi="Garamond"/>
          <w:sz w:val="24"/>
          <w:szCs w:val="24"/>
          <w:lang w:val="eu-ES"/>
        </w:rPr>
        <w:t xml:space="preserve"> euroan handitzea (dotazioa </w:t>
      </w:r>
      <w:r w:rsidR="00F633EA">
        <w:rPr>
          <w:rFonts w:ascii="Garamond" w:hAnsi="Garamond"/>
          <w:sz w:val="24"/>
          <w:szCs w:val="24"/>
          <w:lang w:val="eu-ES"/>
        </w:rPr>
        <w:t>124.000</w:t>
      </w:r>
      <w:r w:rsidR="004C51AD">
        <w:rPr>
          <w:rFonts w:ascii="Garamond" w:hAnsi="Garamond"/>
          <w:sz w:val="24"/>
          <w:szCs w:val="24"/>
          <w:lang w:val="eu-ES"/>
        </w:rPr>
        <w:t xml:space="preserve"> euroan gelditzen da); “1.</w:t>
      </w:r>
      <w:r w:rsidR="00F633EA">
        <w:rPr>
          <w:rFonts w:ascii="Garamond" w:hAnsi="Garamond"/>
          <w:sz w:val="24"/>
          <w:szCs w:val="24"/>
          <w:lang w:val="eu-ES"/>
        </w:rPr>
        <w:t>0600.220.920.00.02</w:t>
      </w:r>
      <w:r w:rsidR="004C51AD">
        <w:rPr>
          <w:rFonts w:ascii="Garamond" w:hAnsi="Garamond"/>
          <w:sz w:val="24"/>
          <w:szCs w:val="24"/>
          <w:lang w:val="eu-ES"/>
        </w:rPr>
        <w:t xml:space="preserve"> – </w:t>
      </w:r>
      <w:r w:rsidR="00F633EA">
        <w:rPr>
          <w:rFonts w:ascii="Garamond" w:hAnsi="Garamond"/>
          <w:sz w:val="24"/>
          <w:szCs w:val="24"/>
          <w:lang w:val="eu-ES"/>
        </w:rPr>
        <w:t>Pertsonal idazkaritza-liburuak</w:t>
      </w:r>
      <w:r w:rsidR="004C51AD">
        <w:rPr>
          <w:rFonts w:ascii="Garamond" w:hAnsi="Garamond"/>
          <w:sz w:val="24"/>
          <w:szCs w:val="24"/>
          <w:lang w:val="eu-ES"/>
        </w:rPr>
        <w:t xml:space="preserve">”, </w:t>
      </w:r>
      <w:r w:rsidR="00F633EA">
        <w:rPr>
          <w:rFonts w:ascii="Garamond" w:hAnsi="Garamond"/>
          <w:sz w:val="24"/>
          <w:szCs w:val="24"/>
          <w:lang w:val="eu-ES"/>
        </w:rPr>
        <w:t>3.000</w:t>
      </w:r>
      <w:r w:rsidR="004C51AD">
        <w:rPr>
          <w:rFonts w:ascii="Garamond" w:hAnsi="Garamond"/>
          <w:sz w:val="24"/>
          <w:szCs w:val="24"/>
          <w:lang w:val="eu-ES"/>
        </w:rPr>
        <w:t xml:space="preserve"> euroan handitzea (dotazioa </w:t>
      </w:r>
      <w:r w:rsidR="00F633EA">
        <w:rPr>
          <w:rFonts w:ascii="Garamond" w:hAnsi="Garamond"/>
          <w:sz w:val="24"/>
          <w:szCs w:val="24"/>
          <w:lang w:val="eu-ES"/>
        </w:rPr>
        <w:t>21.000</w:t>
      </w:r>
      <w:r w:rsidR="004C51AD">
        <w:rPr>
          <w:rFonts w:ascii="Garamond" w:hAnsi="Garamond"/>
          <w:sz w:val="24"/>
          <w:szCs w:val="24"/>
          <w:lang w:val="eu-ES"/>
        </w:rPr>
        <w:t xml:space="preserve"> gelditzen da); “1.1200.</w:t>
      </w:r>
      <w:r w:rsidR="00F633EA">
        <w:rPr>
          <w:rFonts w:ascii="Garamond" w:hAnsi="Garamond"/>
          <w:sz w:val="24"/>
          <w:szCs w:val="24"/>
          <w:lang w:val="eu-ES"/>
        </w:rPr>
        <w:t>622.340</w:t>
      </w:r>
      <w:r w:rsidR="004C51AD">
        <w:rPr>
          <w:rFonts w:ascii="Garamond" w:hAnsi="Garamond"/>
          <w:sz w:val="24"/>
          <w:szCs w:val="24"/>
          <w:lang w:val="eu-ES"/>
        </w:rPr>
        <w:t>.00.0</w:t>
      </w:r>
      <w:r w:rsidR="00F633EA">
        <w:rPr>
          <w:rFonts w:ascii="Garamond" w:hAnsi="Garamond"/>
          <w:sz w:val="24"/>
          <w:szCs w:val="24"/>
          <w:lang w:val="eu-ES"/>
        </w:rPr>
        <w:t>0</w:t>
      </w:r>
      <w:r w:rsidR="004C51AD">
        <w:rPr>
          <w:rFonts w:ascii="Garamond" w:hAnsi="Garamond"/>
          <w:sz w:val="24"/>
          <w:szCs w:val="24"/>
          <w:lang w:val="eu-ES"/>
        </w:rPr>
        <w:t xml:space="preserve"> – Kirol </w:t>
      </w:r>
      <w:r w:rsidR="00F633EA">
        <w:rPr>
          <w:rFonts w:ascii="Garamond" w:hAnsi="Garamond"/>
          <w:sz w:val="24"/>
          <w:szCs w:val="24"/>
          <w:lang w:val="eu-ES"/>
        </w:rPr>
        <w:t>saileko inbertsioak</w:t>
      </w:r>
      <w:r w:rsidR="004C51AD">
        <w:rPr>
          <w:rFonts w:ascii="Garamond" w:hAnsi="Garamond"/>
          <w:sz w:val="24"/>
          <w:szCs w:val="24"/>
          <w:lang w:val="eu-ES"/>
        </w:rPr>
        <w:t>”</w:t>
      </w:r>
      <w:r w:rsidR="00F633EA">
        <w:rPr>
          <w:rFonts w:ascii="Garamond" w:hAnsi="Garamond"/>
          <w:sz w:val="24"/>
          <w:szCs w:val="24"/>
          <w:lang w:val="eu-ES"/>
        </w:rPr>
        <w:t>, 56.000 euroan handitzea (dotazioa 426.000 gelditzen da); “1</w:t>
      </w:r>
      <w:r w:rsidR="004C51AD">
        <w:rPr>
          <w:rFonts w:ascii="Garamond" w:hAnsi="Garamond"/>
          <w:sz w:val="24"/>
          <w:szCs w:val="24"/>
          <w:lang w:val="eu-ES"/>
        </w:rPr>
        <w:t xml:space="preserve">.0100.500.929.00.00 – Kreditu Globala” partidatik bideratutako kreditu transferentziaren bidez (dotazioa </w:t>
      </w:r>
      <w:r w:rsidR="00F633EA">
        <w:rPr>
          <w:rFonts w:ascii="Garamond" w:hAnsi="Garamond"/>
          <w:sz w:val="24"/>
          <w:szCs w:val="24"/>
          <w:lang w:val="eu-ES"/>
        </w:rPr>
        <w:t xml:space="preserve">8.036,01 </w:t>
      </w:r>
      <w:r w:rsidR="004C51AD">
        <w:rPr>
          <w:rFonts w:ascii="Garamond" w:hAnsi="Garamond"/>
          <w:sz w:val="24"/>
          <w:szCs w:val="24"/>
          <w:lang w:val="eu-ES"/>
        </w:rPr>
        <w:t>euroan gelditzen da).</w:t>
      </w:r>
    </w:p>
    <w:p w14:paraId="0D9A9120" w14:textId="7C40DBD2" w:rsidR="004C51AD" w:rsidRDefault="004C51AD" w:rsidP="005E23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49A6878" w14:textId="46F2114D" w:rsidR="00873452" w:rsidRDefault="00F633EA" w:rsidP="008734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</w:t>
      </w:r>
      <w:r w:rsidR="00873452">
        <w:rPr>
          <w:rFonts w:ascii="Garamond" w:hAnsi="Garamond"/>
          <w:sz w:val="24"/>
          <w:szCs w:val="24"/>
          <w:lang w:val="eu-ES"/>
        </w:rPr>
        <w:t>11/28k</w:t>
      </w:r>
      <w:r w:rsidRPr="00104B35">
        <w:rPr>
          <w:rFonts w:ascii="Garamond" w:hAnsi="Garamond"/>
          <w:sz w:val="24"/>
          <w:szCs w:val="24"/>
          <w:lang w:val="eu-ES"/>
        </w:rPr>
        <w:t xml:space="preserve">oa, onartzen duena </w:t>
      </w:r>
      <w:r w:rsidR="00873452">
        <w:rPr>
          <w:rFonts w:ascii="Garamond" w:hAnsi="Garamond"/>
          <w:sz w:val="24"/>
          <w:szCs w:val="24"/>
          <w:lang w:val="eu-ES"/>
        </w:rPr>
        <w:t>“1.0812.601.424.00.02 – Haritza baserri bidea” partida sortzea, 36.815,05 euroan; gastu hori finantzatuko da kreditu gaikuntzaren erregimenean, diru-sarreretako “2.0500.700.000.00.01 – Estatu</w:t>
      </w:r>
      <w:r w:rsidR="00B16460">
        <w:rPr>
          <w:rFonts w:ascii="Garamond" w:hAnsi="Garamond"/>
          <w:sz w:val="24"/>
          <w:szCs w:val="24"/>
          <w:lang w:val="eu-ES"/>
        </w:rPr>
        <w:t>ko</w:t>
      </w:r>
      <w:r w:rsidR="00873452">
        <w:rPr>
          <w:rFonts w:ascii="Garamond" w:hAnsi="Garamond"/>
          <w:sz w:val="24"/>
          <w:szCs w:val="24"/>
          <w:lang w:val="eu-ES"/>
        </w:rPr>
        <w:t xml:space="preserve"> admon.-dirulaguntza azpiegituren kalteak”, 19.720,47 euroan eta “2.0800.720.000.00.02 – Diputazioa, landa bideak dirulaguntza”,17.094,58 euroan, partidetan lortuko diren sarrera handiagoekin.</w:t>
      </w:r>
      <w:r w:rsidR="00744BF9">
        <w:rPr>
          <w:rFonts w:ascii="Garamond" w:hAnsi="Garamond"/>
          <w:sz w:val="24"/>
          <w:szCs w:val="24"/>
          <w:lang w:val="eu-ES"/>
        </w:rPr>
        <w:t xml:space="preserve"> TGBk berretsia abenduaren 1ean.</w:t>
      </w:r>
    </w:p>
    <w:p w14:paraId="0D5A0927" w14:textId="77777777" w:rsidR="00873452" w:rsidRDefault="00873452" w:rsidP="00F633EA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069A48E" w14:textId="2BEEA662" w:rsidR="00873452" w:rsidRDefault="00873452" w:rsidP="008734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</w:t>
      </w:r>
      <w:r>
        <w:rPr>
          <w:rFonts w:ascii="Garamond" w:hAnsi="Garamond"/>
          <w:sz w:val="24"/>
          <w:szCs w:val="24"/>
          <w:lang w:val="eu-ES"/>
        </w:rPr>
        <w:t>Alkatearen erabakia</w:t>
      </w:r>
      <w:r w:rsidR="00C70C92">
        <w:rPr>
          <w:rFonts w:ascii="Garamond" w:hAnsi="Garamond"/>
          <w:sz w:val="24"/>
          <w:szCs w:val="24"/>
          <w:lang w:val="eu-ES"/>
        </w:rPr>
        <w:t xml:space="preserve"> (kreditu gehigarriak)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2/12/20k</w:t>
      </w:r>
      <w:r w:rsidRPr="00104B35">
        <w:rPr>
          <w:rFonts w:ascii="Garamond" w:hAnsi="Garamond"/>
          <w:sz w:val="24"/>
          <w:szCs w:val="24"/>
          <w:lang w:val="eu-ES"/>
        </w:rPr>
        <w:t xml:space="preserve">oa, onartzen duena </w:t>
      </w:r>
      <w:r>
        <w:rPr>
          <w:rFonts w:ascii="Garamond" w:hAnsi="Garamond"/>
          <w:sz w:val="24"/>
          <w:szCs w:val="24"/>
          <w:lang w:val="eu-ES"/>
        </w:rPr>
        <w:t>“1.0802.601.337.00.01 – Haur parkeak” partida sortzea, 100.000 euroan eta “1.0600.626.920.00.00 -Ekipamendu informatikoa”, 8.145,04 euroan handitzea (dotazioa 123.145,04 euroan gelditzen da); gastu hori finantzatuko da kreditu gaikuntzaren erregimenean, diru-sarreretako “2.0600.870.000.00.01 – Diruzaintza gerakina-gastu orokorrak” partid</w:t>
      </w:r>
      <w:r w:rsidR="00B16460">
        <w:rPr>
          <w:rFonts w:ascii="Garamond" w:hAnsi="Garamond"/>
          <w:sz w:val="24"/>
          <w:szCs w:val="24"/>
          <w:lang w:val="eu-ES"/>
        </w:rPr>
        <w:t>a</w:t>
      </w:r>
      <w:r>
        <w:rPr>
          <w:rFonts w:ascii="Garamond" w:hAnsi="Garamond"/>
          <w:sz w:val="24"/>
          <w:szCs w:val="24"/>
          <w:lang w:val="eu-ES"/>
        </w:rPr>
        <w:t>tik.</w:t>
      </w:r>
      <w:r w:rsidR="00C70C92">
        <w:rPr>
          <w:rFonts w:ascii="Garamond" w:hAnsi="Garamond"/>
          <w:sz w:val="24"/>
          <w:szCs w:val="24"/>
          <w:lang w:val="eu-ES"/>
        </w:rPr>
        <w:t xml:space="preserve"> TGBk berr</w:t>
      </w:r>
      <w:r w:rsidR="002E7FA9">
        <w:rPr>
          <w:rFonts w:ascii="Garamond" w:hAnsi="Garamond"/>
          <w:sz w:val="24"/>
          <w:szCs w:val="24"/>
          <w:lang w:val="eu-ES"/>
        </w:rPr>
        <w:t>e</w:t>
      </w:r>
      <w:r w:rsidR="00C70C92">
        <w:rPr>
          <w:rFonts w:ascii="Garamond" w:hAnsi="Garamond"/>
          <w:sz w:val="24"/>
          <w:szCs w:val="24"/>
          <w:lang w:val="eu-ES"/>
        </w:rPr>
        <w:t xml:space="preserve">tsia urtarrilaren 12an. Espediente honek kontu-hartzailetzaren </w:t>
      </w:r>
      <w:r w:rsidR="002E7FA9">
        <w:rPr>
          <w:rFonts w:ascii="Garamond" w:hAnsi="Garamond"/>
          <w:sz w:val="24"/>
          <w:szCs w:val="24"/>
          <w:lang w:val="eu-ES"/>
        </w:rPr>
        <w:t xml:space="preserve">aurrekontu </w:t>
      </w:r>
      <w:r w:rsidR="00C70C92">
        <w:rPr>
          <w:rFonts w:ascii="Garamond" w:hAnsi="Garamond"/>
          <w:sz w:val="24"/>
          <w:szCs w:val="24"/>
          <w:lang w:val="eu-ES"/>
        </w:rPr>
        <w:t>egonkortasun</w:t>
      </w:r>
      <w:r w:rsidR="002E7FA9">
        <w:rPr>
          <w:rFonts w:ascii="Garamond" w:hAnsi="Garamond"/>
          <w:sz w:val="24"/>
          <w:szCs w:val="24"/>
          <w:lang w:val="eu-ES"/>
        </w:rPr>
        <w:t>aren eta finantza iraunkortasunaren</w:t>
      </w:r>
      <w:r w:rsidR="00C70C92">
        <w:rPr>
          <w:rFonts w:ascii="Garamond" w:hAnsi="Garamond"/>
          <w:sz w:val="24"/>
          <w:szCs w:val="24"/>
          <w:lang w:val="eu-ES"/>
        </w:rPr>
        <w:t xml:space="preserve"> txostena du. </w:t>
      </w:r>
    </w:p>
    <w:p w14:paraId="7FB8E555" w14:textId="77777777" w:rsidR="00873452" w:rsidRDefault="00873452" w:rsidP="008734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F95EA42" w14:textId="45E90A93" w:rsidR="00873452" w:rsidRDefault="00873452" w:rsidP="008734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>
        <w:rPr>
          <w:rFonts w:ascii="Garamond" w:hAnsi="Garamond"/>
          <w:sz w:val="24"/>
          <w:szCs w:val="24"/>
          <w:lang w:val="eu-ES"/>
        </w:rPr>
        <w:t>2/12/21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0901.227.323.00.01 – Erguin eskola-garbiketa gastuak”, 4.000 euroan handitzea (dotazioa 64.620 euroan gelditzen da); “1.902.227.323.00.01 –Bedoñabe eskola-garbiketa gastuak”, 2.000 euroan handitzea (dotazioa 63.125 euroan gelditzen da); “1.0903.227.323.00.01 – Musakola eskola -garbiketa gastuak”, 1.000 euroan handitzea (dotazioa 23.776 gelditzen da); “1.0600.215.920.00.00 – </w:t>
      </w:r>
      <w:r w:rsidR="006B61F5">
        <w:rPr>
          <w:rFonts w:ascii="Garamond" w:hAnsi="Garamond"/>
          <w:sz w:val="24"/>
          <w:szCs w:val="24"/>
          <w:lang w:val="eu-ES"/>
        </w:rPr>
        <w:t xml:space="preserve">Tresneria informatika eta ofimatikoa mantenua”, </w:t>
      </w:r>
      <w:r w:rsidR="006B61F5">
        <w:rPr>
          <w:rFonts w:ascii="Garamond" w:hAnsi="Garamond"/>
          <w:sz w:val="24"/>
          <w:szCs w:val="24"/>
          <w:lang w:val="eu-ES"/>
        </w:rPr>
        <w:lastRenderedPageBreak/>
        <w:t>1.036,01</w:t>
      </w:r>
      <w:r>
        <w:rPr>
          <w:rFonts w:ascii="Garamond" w:hAnsi="Garamond"/>
          <w:sz w:val="24"/>
          <w:szCs w:val="24"/>
          <w:lang w:val="eu-ES"/>
        </w:rPr>
        <w:t xml:space="preserve"> euroan handitzea (dotazioa </w:t>
      </w:r>
      <w:r w:rsidR="006B61F5">
        <w:rPr>
          <w:rFonts w:ascii="Garamond" w:hAnsi="Garamond"/>
          <w:sz w:val="24"/>
          <w:szCs w:val="24"/>
          <w:lang w:val="eu-ES"/>
        </w:rPr>
        <w:t xml:space="preserve">125.036,01 </w:t>
      </w:r>
      <w:r>
        <w:rPr>
          <w:rFonts w:ascii="Garamond" w:hAnsi="Garamond"/>
          <w:sz w:val="24"/>
          <w:szCs w:val="24"/>
          <w:lang w:val="eu-ES"/>
        </w:rPr>
        <w:t>gelditzen da); “1.0100.500.929.00.00 – Kreditu Globala” partidatik bideratutako kreditu transferentziaren bidez (dotazioa 0 euroan gelditzen da).</w:t>
      </w:r>
    </w:p>
    <w:p w14:paraId="4261DF53" w14:textId="0BFAB9F1" w:rsidR="00873452" w:rsidRPr="00873452" w:rsidRDefault="00873452" w:rsidP="00873452">
      <w:pPr>
        <w:jc w:val="both"/>
        <w:rPr>
          <w:rFonts w:ascii="Garamond" w:hAnsi="Garamond"/>
          <w:sz w:val="24"/>
          <w:szCs w:val="24"/>
          <w:lang w:val="eu-ES"/>
        </w:rPr>
      </w:pPr>
    </w:p>
    <w:p w14:paraId="754C0299" w14:textId="77777777" w:rsidR="00873452" w:rsidRDefault="00873452" w:rsidP="00F633EA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A9BABC9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B0F4DE1" w14:textId="77777777" w:rsidR="00F22911" w:rsidRDefault="00FE5F89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452BA5ED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54DF" w14:textId="77777777" w:rsidR="00ED7B65" w:rsidRDefault="00FE5F89">
      <w:r>
        <w:separator/>
      </w:r>
    </w:p>
  </w:endnote>
  <w:endnote w:type="continuationSeparator" w:id="0">
    <w:p w14:paraId="799FC47A" w14:textId="77777777" w:rsidR="00ED7B65" w:rsidRDefault="00FE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6"/>
      <w:gridCol w:w="3882"/>
      <w:gridCol w:w="976"/>
    </w:tblGrid>
    <w:tr w:rsidR="005B6EA4" w14:paraId="4B8996BC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857599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2A15039F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K21/07460</w:t>
          </w:r>
        </w:p>
      </w:tc>
      <w:tc>
        <w:tcPr>
          <w:tcW w:w="566" w:type="pct"/>
          <w:shd w:val="clear" w:color="auto" w:fill="B3B3B3"/>
        </w:tcPr>
        <w:p w14:paraId="0338B7B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31ECAFDD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60237698" w14:textId="3679AF1A" w:rsidR="003F1202" w:rsidRPr="003F1202" w:rsidRDefault="00FE5F89" w:rsidP="003F1202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65430CAD" wp14:editId="7F388600">
                <wp:extent cx="724535" cy="724535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1DA0CB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78688B40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5DB31819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000.0055.AAAAM6C8.M.D1Nn</w:t>
          </w:r>
        </w:p>
      </w:tc>
      <w:tc>
        <w:tcPr>
          <w:tcW w:w="486" w:type="pct"/>
          <w:vMerge/>
          <w:shd w:val="clear" w:color="auto" w:fill="auto"/>
        </w:tcPr>
        <w:p w14:paraId="3AB06F0B" w14:textId="77777777" w:rsidR="003F1202" w:rsidRDefault="003F1202" w:rsidP="003F1202">
          <w:pPr>
            <w:pStyle w:val="Orri-oina"/>
          </w:pPr>
        </w:p>
      </w:tc>
    </w:tr>
    <w:tr w:rsidR="005B6EA4" w14:paraId="4B013FE1" w14:textId="77777777" w:rsidTr="003F1202">
      <w:tc>
        <w:tcPr>
          <w:tcW w:w="421" w:type="pct"/>
          <w:shd w:val="clear" w:color="auto" w:fill="B3B3B3"/>
        </w:tcPr>
        <w:p w14:paraId="3CA89A3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2B3121B9" w14:textId="77777777" w:rsidR="003F1202" w:rsidRPr="00D74130" w:rsidRDefault="00B16460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FE5F89" w:rsidRPr="00D74130">
              <w:rPr>
                <w:rStyle w:val="Hiperesteka"/>
                <w:rFonts w:ascii="Tahoma" w:hAnsi="Tahoma" w:cs="Tahoma"/>
                <w:lang w:val="eu-ES"/>
              </w:rPr>
              <w:t>https://uzt.gipuzkoa.eus/PortalV/r/eu/55/AAAAM6C8M.D1Nn</w:t>
            </w:r>
          </w:hyperlink>
        </w:p>
      </w:tc>
      <w:tc>
        <w:tcPr>
          <w:tcW w:w="486" w:type="pct"/>
          <w:vMerge/>
          <w:shd w:val="clear" w:color="auto" w:fill="auto"/>
        </w:tcPr>
        <w:p w14:paraId="16E785B5" w14:textId="77777777" w:rsidR="003F1202" w:rsidRDefault="003F1202" w:rsidP="003F1202">
          <w:pPr>
            <w:pStyle w:val="Orri-oina"/>
          </w:pPr>
        </w:p>
      </w:tc>
    </w:tr>
    <w:tr w:rsidR="005B6EA4" w14:paraId="1321A394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09FC6D63" w14:textId="77DA7C17" w:rsidR="003F1202" w:rsidRPr="00D74130" w:rsidRDefault="00FE5F89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D74130">
            <w:rPr>
              <w:rFonts w:ascii="Tahoma" w:hAnsi="Tahoma" w:cs="Tahoma"/>
              <w:sz w:val="16"/>
              <w:lang w:val="eu-ES"/>
            </w:rPr>
            <w:t>Dokumentu honen balio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>a</w:t>
          </w:r>
          <w:r w:rsidRPr="00D74130">
            <w:rPr>
              <w:rFonts w:ascii="Tahoma" w:hAnsi="Tahoma" w:cs="Tahoma"/>
              <w:sz w:val="16"/>
              <w:lang w:val="eu-ES"/>
            </w:rPr>
            <w:t xml:space="preserve"> egiaztatzeko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 xml:space="preserve">, sartu zaitez webgunean edo irakurri ezazu </w:t>
          </w:r>
          <w:r w:rsidRPr="00D74130">
            <w:rPr>
              <w:rFonts w:ascii="Tahoma" w:hAnsi="Tahoma" w:cs="Tahoma"/>
              <w:sz w:val="16"/>
              <w:lang w:val="eu-ES"/>
            </w:rPr>
            <w:t>QR irudia</w:t>
          </w:r>
        </w:p>
      </w:tc>
      <w:tc>
        <w:tcPr>
          <w:tcW w:w="486" w:type="pct"/>
          <w:vMerge/>
          <w:shd w:val="clear" w:color="auto" w:fill="auto"/>
        </w:tcPr>
        <w:p w14:paraId="33FD2FDB" w14:textId="77777777" w:rsidR="003F1202" w:rsidRDefault="003F1202" w:rsidP="003F1202">
          <w:pPr>
            <w:pStyle w:val="Orri-oina"/>
          </w:pPr>
        </w:p>
      </w:tc>
    </w:tr>
  </w:tbl>
  <w:p w14:paraId="0C8D0F07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523C" w14:textId="77777777" w:rsidR="00ED7B65" w:rsidRDefault="00FE5F89">
      <w:r>
        <w:separator/>
      </w:r>
    </w:p>
  </w:footnote>
  <w:footnote w:type="continuationSeparator" w:id="0">
    <w:p w14:paraId="1014EA81" w14:textId="77777777" w:rsidR="00ED7B65" w:rsidRDefault="00FE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D302" w14:textId="77777777" w:rsidR="00F22911" w:rsidRDefault="00F22911">
    <w:pPr>
      <w:pStyle w:val="Oin-oharrarentestua"/>
    </w:pPr>
  </w:p>
  <w:p w14:paraId="77ECD235" w14:textId="77777777" w:rsidR="00F22911" w:rsidRDefault="00F22911"/>
  <w:p w14:paraId="53493D54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5B6EA4" w14:paraId="7318AA88" w14:textId="77777777">
      <w:trPr>
        <w:trHeight w:val="1442"/>
      </w:trPr>
      <w:tc>
        <w:tcPr>
          <w:tcW w:w="4820" w:type="dxa"/>
          <w:gridSpan w:val="2"/>
        </w:tcPr>
        <w:p w14:paraId="3BC2A5F1" w14:textId="602A6C8F" w:rsidR="00F22911" w:rsidRPr="00D74130" w:rsidRDefault="00FE5F89">
          <w:pPr>
            <w:pStyle w:val="Goiburua"/>
            <w:rPr>
              <w:lang w:val="eu-ES"/>
            </w:rPr>
          </w:pPr>
          <w:r w:rsidRPr="00D74130"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687916D2" wp14:editId="7B073FE0">
                <wp:extent cx="2084070" cy="99187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64F40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CF1A1F3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5CDEF47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05474FB" w14:textId="7E9B3176" w:rsidR="00F22911" w:rsidRPr="00D74130" w:rsidRDefault="00FE5F89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>Kontu</w:t>
          </w:r>
          <w:r w:rsidR="00D74130">
            <w:rPr>
              <w:rFonts w:ascii="Univers" w:hAnsi="Univers"/>
              <w:b/>
              <w:sz w:val="22"/>
              <w:lang w:val="eu-ES"/>
            </w:rPr>
            <w:t xml:space="preserve"> </w:t>
          </w:r>
          <w:r w:rsidRPr="00D74130">
            <w:rPr>
              <w:rFonts w:ascii="Univers" w:hAnsi="Univers"/>
              <w:b/>
              <w:sz w:val="22"/>
              <w:lang w:val="eu-ES"/>
            </w:rPr>
            <w:t xml:space="preserve">hartzailetza </w:t>
          </w:r>
          <w:r w:rsidRPr="00D74130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086D542E" wp14:editId="221E9B86">
                <wp:extent cx="83185" cy="8318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7C4DFA21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D6464EB" w14:textId="77777777" w:rsidR="002E3931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</w:p>
        <w:p w14:paraId="510911C5" w14:textId="44C1889D" w:rsidR="00F22911" w:rsidRPr="00D74130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63FB8057" w14:textId="062210D3" w:rsidR="00F22911" w:rsidRPr="00D74130" w:rsidRDefault="00FE5F89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Gaia: </w:t>
          </w:r>
        </w:p>
        <w:p w14:paraId="42777846" w14:textId="3ECAF75C" w:rsidR="002E3931" w:rsidRPr="002E3931" w:rsidRDefault="00FE5F89">
          <w:pPr>
            <w:pStyle w:val="Goiburua"/>
            <w:rPr>
              <w:rFonts w:ascii="Univers" w:hAnsi="Univers"/>
              <w:noProof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</w:p>
      </w:tc>
    </w:tr>
  </w:tbl>
  <w:p w14:paraId="5681C8FC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B75DA"/>
    <w:multiLevelType w:val="hybridMultilevel"/>
    <w:tmpl w:val="3AECF042"/>
    <w:lvl w:ilvl="0" w:tplc="8C0EA19A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A07166"/>
    <w:multiLevelType w:val="hybridMultilevel"/>
    <w:tmpl w:val="F8A46440"/>
    <w:lvl w:ilvl="0" w:tplc="2C2847F6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890B33"/>
    <w:multiLevelType w:val="hybridMultilevel"/>
    <w:tmpl w:val="34DC4E56"/>
    <w:lvl w:ilvl="0" w:tplc="DD2A0D0E">
      <w:start w:val="2"/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565500"/>
    <w:multiLevelType w:val="hybridMultilevel"/>
    <w:tmpl w:val="B4A80624"/>
    <w:lvl w:ilvl="0" w:tplc="E1700A70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7815367">
    <w:abstractNumId w:val="0"/>
  </w:num>
  <w:num w:numId="2" w16cid:durableId="927621068">
    <w:abstractNumId w:val="3"/>
  </w:num>
  <w:num w:numId="3" w16cid:durableId="789132605">
    <w:abstractNumId w:val="2"/>
  </w:num>
  <w:num w:numId="4" w16cid:durableId="1801652449">
    <w:abstractNumId w:val="1"/>
  </w:num>
  <w:num w:numId="5" w16cid:durableId="282931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33F96"/>
    <w:rsid w:val="000C6EA3"/>
    <w:rsid w:val="000C75C7"/>
    <w:rsid w:val="00104B35"/>
    <w:rsid w:val="002E1050"/>
    <w:rsid w:val="002E3931"/>
    <w:rsid w:val="002E50C8"/>
    <w:rsid w:val="002E5B77"/>
    <w:rsid w:val="002E5B78"/>
    <w:rsid w:val="002E65E0"/>
    <w:rsid w:val="002E7FA9"/>
    <w:rsid w:val="00336AD0"/>
    <w:rsid w:val="00392D19"/>
    <w:rsid w:val="003A182D"/>
    <w:rsid w:val="003F1202"/>
    <w:rsid w:val="004C51AD"/>
    <w:rsid w:val="0052242D"/>
    <w:rsid w:val="00552AFE"/>
    <w:rsid w:val="00577712"/>
    <w:rsid w:val="005B6EA4"/>
    <w:rsid w:val="005E2335"/>
    <w:rsid w:val="006B2B3D"/>
    <w:rsid w:val="006B61F5"/>
    <w:rsid w:val="006F117D"/>
    <w:rsid w:val="00744BF9"/>
    <w:rsid w:val="007502B6"/>
    <w:rsid w:val="0076249B"/>
    <w:rsid w:val="007D3F9B"/>
    <w:rsid w:val="00806B19"/>
    <w:rsid w:val="00827B1F"/>
    <w:rsid w:val="0084279E"/>
    <w:rsid w:val="0086507A"/>
    <w:rsid w:val="00873452"/>
    <w:rsid w:val="00984F02"/>
    <w:rsid w:val="00A82BE4"/>
    <w:rsid w:val="00B16460"/>
    <w:rsid w:val="00B37ADF"/>
    <w:rsid w:val="00B562F7"/>
    <w:rsid w:val="00B72D7E"/>
    <w:rsid w:val="00BD56E4"/>
    <w:rsid w:val="00C108F4"/>
    <w:rsid w:val="00C54D19"/>
    <w:rsid w:val="00C70C92"/>
    <w:rsid w:val="00D049AF"/>
    <w:rsid w:val="00D74130"/>
    <w:rsid w:val="00E66436"/>
    <w:rsid w:val="00E97767"/>
    <w:rsid w:val="00EB0F87"/>
    <w:rsid w:val="00ED7B65"/>
    <w:rsid w:val="00EE6731"/>
    <w:rsid w:val="00F04D93"/>
    <w:rsid w:val="00F22911"/>
    <w:rsid w:val="00F252CC"/>
    <w:rsid w:val="00F633EA"/>
    <w:rsid w:val="00FD6E48"/>
    <w:rsid w:val="00FE5F89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57F32"/>
  <w15:docId w15:val="{91B884C9-E56E-46B4-9EC1-3733FB6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76249B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Zerrenda-paragrafoa">
    <w:name w:val="List Paragraph"/>
    <w:basedOn w:val="Normala"/>
    <w:uiPriority w:val="34"/>
    <w:qFormat/>
    <w:rsid w:val="00BD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M6C8M.D1Nn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341</Words>
  <Characters>3050</Characters>
  <Application>Microsoft Office Word</Application>
  <DocSecurity>0</DocSecurity>
  <Lines>25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7</cp:revision>
  <cp:lastPrinted>2005-05-31T13:23:00Z</cp:lastPrinted>
  <dcterms:created xsi:type="dcterms:W3CDTF">2023-01-23T13:20:00Z</dcterms:created>
  <dcterms:modified xsi:type="dcterms:W3CDTF">2023-01-23T14:05:00Z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ARRASATE\altube</vt:lpwstr>
  </property>
  <property fmtid="{D5CDD505-2E9C-101B-9397-08002B2CF9AE}" pid="3" name="cgsCodigoCatalogo">
    <vt:lpwstr>K21/07462</vt:lpwstr>
  </property>
  <property fmtid="{D5CDD505-2E9C-101B-9397-08002B2CF9AE}" pid="4" name="cgsCodigoExpediente">
    <vt:lpwstr>2021RBAR0051</vt:lpwstr>
  </property>
  <property fmtid="{D5CDD505-2E9C-101B-9397-08002B2CF9AE}" pid="5" name="cgsGenerador">
    <vt:lpwstr>MUNIGEX</vt:lpwstr>
  </property>
  <property fmtid="{D5CDD505-2E9C-101B-9397-08002B2CF9AE}" pid="6" name="cgsIDGlobalDoc">
    <vt:lpwstr>803034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1135543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